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1B" w:rsidRDefault="005645AD">
      <w:r>
        <w:t xml:space="preserve">Материалы курса </w:t>
      </w:r>
      <w:r w:rsidRPr="005645AD">
        <w:t>Литература по-новому: время перемен 8</w:t>
      </w:r>
    </w:p>
    <w:p w:rsidR="005645AD" w:rsidRDefault="005645AD">
      <w:hyperlink r:id="rId4" w:history="1">
        <w:r w:rsidRPr="00247F48">
          <w:rPr>
            <w:rStyle w:val="a3"/>
          </w:rPr>
          <w:t>https://codsamara.ru/wp-content/uploads/2022/10/tvorchestvo-a.p.chehova-kak-predmet-kreativnoj-recepcii.-teorija.docx</w:t>
        </w:r>
      </w:hyperlink>
    </w:p>
    <w:p w:rsidR="005645AD" w:rsidRDefault="005645AD">
      <w:hyperlink r:id="rId5" w:history="1">
        <w:r w:rsidRPr="00247F48">
          <w:rPr>
            <w:rStyle w:val="a3"/>
          </w:rPr>
          <w:t>https://codsamara.ru/wp-content/uploads/2022/10/recepcija-hudozhestvennogo-proizvedenija.-teorija.docx</w:t>
        </w:r>
      </w:hyperlink>
    </w:p>
    <w:p w:rsidR="005645AD" w:rsidRDefault="005645AD">
      <w:hyperlink r:id="rId6" w:history="1">
        <w:r w:rsidRPr="00247F48">
          <w:rPr>
            <w:rStyle w:val="a3"/>
          </w:rPr>
          <w:t>https://codsamara.ru/wp-content/uploads/2022/10/recepcija-gogolevskih-sjuzhetov-i-ee-osobennosti.-teorija.docx</w:t>
        </w:r>
      </w:hyperlink>
    </w:p>
    <w:p w:rsidR="005645AD" w:rsidRDefault="005645AD">
      <w:bookmarkStart w:id="0" w:name="_GoBack"/>
      <w:bookmarkEnd w:id="0"/>
    </w:p>
    <w:sectPr w:rsidR="0056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AD"/>
    <w:rsid w:val="005645AD"/>
    <w:rsid w:val="0056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CF3D"/>
  <w15:chartTrackingRefBased/>
  <w15:docId w15:val="{E512E270-A5A8-419E-9453-824154B8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samara.ru/wp-content/uploads/2022/10/recepcija-gogolevskih-sjuzhetov-i-ee-osobennosti.-teorija.docx" TargetMode="External"/><Relationship Id="rId5" Type="http://schemas.openxmlformats.org/officeDocument/2006/relationships/hyperlink" Target="https://codsamara.ru/wp-content/uploads/2022/10/recepcija-hudozhestvennogo-proizvedenija.-teorija.docx" TargetMode="External"/><Relationship Id="rId4" Type="http://schemas.openxmlformats.org/officeDocument/2006/relationships/hyperlink" Target="https://codsamara.ru/wp-content/uploads/2022/10/tvorchestvo-a.p.chehova-kak-predmet-kreativnoj-recepcii.-teorij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2022-10-17T08:47:00Z</dcterms:created>
  <dcterms:modified xsi:type="dcterms:W3CDTF">2022-10-17T08:49:00Z</dcterms:modified>
</cp:coreProperties>
</file>